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80"/>
        <w:jc w:val="center"/>
      </w:pPr>
      <w:r>
        <w:rPr>
          <w:rFonts w:ascii="Georgia" w:cs="Georgia" w:eastAsia="Georgia" w:hAnsi="Georgia"/>
          <w:b/>
          <w:bCs/>
          <w:caps/>
          <w:color w:val="8B6914"/>
          <w:sz w:val="44"/>
          <w:szCs w:val="44"/>
        </w:rPr>
        <w:t xml:space="preserve">VERSE BY VERSE WITH NATE</w:t>
      </w:r>
    </w:p>
    <w:p>
      <w:pPr>
        <w:spacing w:before="0" w:after="80"/>
        <w:jc w:val="center"/>
      </w:pPr>
      <w:r>
        <w:rPr>
          <w:rFonts w:ascii="Georgia" w:cs="Georgia" w:eastAsia="Georgia" w:hAnsi="Georgia"/>
          <w:i/>
          <w:iCs/>
          <w:color w:val="555555"/>
          <w:sz w:val="26"/>
          <w:szCs w:val="26"/>
        </w:rPr>
        <w:t xml:space="preserve">A Journey Through Scripture</w:t>
      </w:r>
    </w:p>
    <w:p>
      <w:pPr>
        <w:spacing w:before="0" w:after="80"/>
        <w:jc w:val="center"/>
      </w:pPr>
      <w:r>
        <w:rPr>
          <w:rFonts w:ascii="Arial" w:cs="Arial" w:eastAsia="Arial" w:hAnsi="Arial"/>
          <w:b/>
          <w:bCs/>
          <w:caps/>
          <w:color w:val="555555"/>
          <w:sz w:val="24"/>
          <w:szCs w:val="24"/>
        </w:rPr>
        <w:t xml:space="preserve">EPISODE 10  —  How the Gospel Forms a Community</w:t>
      </w:r>
    </w:p>
    <w:p>
      <w:pPr>
        <w:pBdr>
          <w:bottom w:val="single" w:color="8B6914" w:sz="6" w:space="8"/>
        </w:pBdr>
        <w:spacing w:before="0" w:after="320"/>
        <w:jc w:val="center"/>
      </w:pPr>
      <w:r>
        <w:rPr>
          <w:rFonts w:ascii="Arial" w:cs="Arial" w:eastAsia="Arial" w:hAnsi="Arial"/>
          <w:i/>
          <w:iCs/>
          <w:color w:val="999999"/>
          <w:sz w:val="22"/>
          <w:szCs w:val="22"/>
        </w:rPr>
        <w:t xml:space="preserve">Titus 3:1–2  ·  10–11 minutes</w:t>
      </w:r>
    </w:p>
    <w:p>
      <w:pPr>
        <w:spacing w:before="40" w:after="4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OPENING PRAYER</w:t>
      </w:r>
    </w:p>
    <w:p>
      <w:pPr>
        <w:spacing w:before="80" w:after="80"/>
      </w:pPr>
      <w:r>
        <w:rPr>
          <w:rFonts w:ascii="Arial" w:cs="Arial" w:eastAsia="Arial" w:hAnsi="Arial"/>
          <w:i/>
          <w:iCs/>
          <w:color w:val="888888"/>
          <w:sz w:val="22"/>
          <w:szCs w:val="22"/>
        </w:rPr>
        <w:t xml:space="preserve">[Pause before opening the text — invite God into the study]</w:t>
      </w:r>
    </w:p>
    <w:p>
      <w:pPr>
        <w:spacing w:before="40" w:after="40"/>
      </w:pPr>
      <w:r>
        <w:t xml:space="preserve"/>
      </w:r>
    </w:p>
    <w:p>
      <w:pPr>
        <w:pBdr>
          <w:left w:val="single" w:color="5A8A5A" w:sz="8" w:space="12"/>
        </w:pBdr>
        <w:spacing w:before="120" w:after="120"/>
        <w:ind w:left="720" w:right="720"/>
      </w:pPr>
      <w:r>
        <w:rPr>
          <w:rFonts w:ascii="Georgia" w:cs="Georgia" w:eastAsia="Georgia" w:hAnsi="Georgia"/>
          <w:i/>
          <w:iCs/>
          <w:color w:val="3A5A3A"/>
          <w:sz w:val="24"/>
          <w:szCs w:val="24"/>
        </w:rPr>
        <w:t xml:space="preserve">Father, give us the grace to be peaceable in a contentious world. Where we are tempted to fight, teach us to witness. Where we are tempted to withdraw, push us into purposeful engagement. In Jesus’ name, Amen.</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COLD OPEN</w:t>
      </w:r>
    </w:p>
    <w:p>
      <w:pPr>
        <w:spacing w:before="80" w:after="80"/>
      </w:pPr>
      <w:r>
        <w:rPr>
          <w:rFonts w:ascii="Arial" w:cs="Arial" w:eastAsia="Arial" w:hAnsi="Arial"/>
          <w:i/>
          <w:iCs/>
          <w:color w:val="888888"/>
          <w:sz w:val="22"/>
          <w:szCs w:val="22"/>
        </w:rPr>
        <w:t xml:space="preserve">[Grounded and culturally aware — this passage has immediate relevance]</w:t>
      </w:r>
    </w:p>
    <w:p>
      <w:pPr>
        <w:spacing w:before="40" w:after="40"/>
      </w:pPr>
      <w:r>
        <w:t xml:space="preserve"/>
      </w:r>
    </w:p>
    <w:p>
      <w:pPr>
        <w:spacing w:before="80" w:after="120"/>
      </w:pPr>
      <w:r>
        <w:rPr>
          <w:rFonts w:ascii="Georgia" w:cs="Georgia" w:eastAsia="Georgia" w:hAnsi="Georgia"/>
          <w:color w:val="333333"/>
          <w:sz w:val="24"/>
          <w:szCs w:val="24"/>
        </w:rPr>
        <w:t xml:space="preserve">The gospel doesn’t just change individuals. It changes how we relate to the society around us.</w:t>
      </w:r>
    </w:p>
    <w:p>
      <w:pPr>
        <w:spacing w:before="80" w:after="120"/>
      </w:pPr>
      <w:r>
        <w:rPr>
          <w:rFonts w:ascii="Georgia" w:cs="Georgia" w:eastAsia="Georgia" w:hAnsi="Georgia"/>
          <w:color w:val="333333"/>
          <w:sz w:val="24"/>
          <w:szCs w:val="24"/>
        </w:rPr>
        <w:t xml:space="preserve">Chapter 3 of Titus opens with a set of instructions that are startlingly direct for our current moment. Be subject to rulers and authorities. Be obedient. Be ready for every good work. Malign no one. Be peaceable. Be gentle. Show full consideration to everyone.</w:t>
      </w:r>
    </w:p>
    <w:p>
      <w:pPr>
        <w:spacing w:before="80" w:after="120"/>
      </w:pPr>
      <w:r>
        <w:rPr>
          <w:rFonts w:ascii="Georgia" w:cs="Georgia" w:eastAsia="Georgia" w:hAnsi="Georgia"/>
          <w:color w:val="333333"/>
          <w:sz w:val="24"/>
          <w:szCs w:val="24"/>
        </w:rPr>
        <w:t xml:space="preserve">In an age of political polarization, social media outrage, and culture-war Christianity, these two verses feel almost countercultural. They don’t describe a community of culture warriors. They describe a community of witnesses.</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1 — WHY PAUL OPENS CHAPTER 3 WITH CIVIC SUBMISSION</w:t>
      </w:r>
    </w:p>
    <w:p>
      <w:pPr>
        <w:spacing w:before="80" w:after="80"/>
      </w:pPr>
      <w:r>
        <w:rPr>
          <w:rFonts w:ascii="Arial" w:cs="Arial" w:eastAsia="Arial" w:hAnsi="Arial"/>
          <w:i/>
          <w:iCs/>
          <w:color w:val="888888"/>
          <w:sz w:val="22"/>
          <w:szCs w:val="22"/>
        </w:rPr>
        <w:t xml:space="preserve">[Missional logic — help listeners understand the why before the what]</w:t>
      </w:r>
    </w:p>
    <w:p>
      <w:pPr>
        <w:spacing w:before="40" w:after="40"/>
      </w:pPr>
      <w:r>
        <w:t xml:space="preserve"/>
      </w:r>
    </w:p>
    <w:p>
      <w:pPr>
        <w:spacing w:before="80" w:after="120"/>
      </w:pPr>
      <w:r>
        <w:rPr>
          <w:rFonts w:ascii="Georgia" w:cs="Georgia" w:eastAsia="Georgia" w:hAnsi="Georgia"/>
          <w:color w:val="333333"/>
          <w:sz w:val="24"/>
          <w:szCs w:val="24"/>
        </w:rPr>
        <w:t xml:space="preserve">Paul is not saying: agree with every government decision. He is saying: your engagement with public life should be marked by something recognizable as different. Your submission, your readiness to do good, your peaceable presence — these are not just civic virtues. They are missionary strategies.</w:t>
      </w:r>
    </w:p>
    <w:p>
      <w:pPr>
        <w:spacing w:before="80" w:after="120"/>
      </w:pPr>
      <w:r>
        <w:rPr>
          <w:rFonts w:ascii="Georgia" w:cs="Georgia" w:eastAsia="Georgia" w:hAnsi="Georgia"/>
          <w:color w:val="333333"/>
          <w:sz w:val="24"/>
          <w:szCs w:val="24"/>
        </w:rPr>
        <w:t xml:space="preserve">The way the community in Crete navigates public life is either going to open doors for the gospel or close them.</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2 — THREE ACTIVE ORIENTATIONS</w:t>
      </w:r>
    </w:p>
    <w:p>
      <w:pPr>
        <w:spacing w:before="80" w:after="80"/>
      </w:pPr>
      <w:r>
        <w:rPr>
          <w:rFonts w:ascii="Arial" w:cs="Arial" w:eastAsia="Arial" w:hAnsi="Arial"/>
          <w:i/>
          <w:iCs/>
          <w:color w:val="888888"/>
          <w:sz w:val="22"/>
          <w:szCs w:val="22"/>
        </w:rPr>
        <w:t xml:space="preserve">[Take each one briefly but clearly]</w:t>
      </w:r>
    </w:p>
    <w:p>
      <w:pPr>
        <w:spacing w:before="40" w:after="40"/>
      </w:pPr>
      <w:r>
        <w:t xml:space="preserve"/>
      </w:r>
    </w:p>
    <w:p>
      <w:pPr>
        <w:spacing w:before="80" w:after="120"/>
      </w:pPr>
      <w:r>
        <w:rPr>
          <w:rFonts w:ascii="Georgia" w:cs="Georgia" w:eastAsia="Georgia" w:hAnsi="Georgia"/>
          <w:color w:val="333333"/>
          <w:sz w:val="24"/>
          <w:szCs w:val="24"/>
        </w:rPr>
        <w:t xml:space="preserve">Verse 1:</w:t>
      </w:r>
    </w:p>
    <w:p>
      <w:pPr>
        <w:pBdr>
          <w:left w:val="single" w:color="8B6914" w:sz="8" w:space="12"/>
        </w:pBdr>
        <w:spacing w:before="120" w:after="120"/>
        <w:ind w:left="720" w:right="720"/>
      </w:pPr>
      <w:r>
        <w:rPr>
          <w:rFonts w:ascii="Georgia" w:cs="Georgia" w:eastAsia="Georgia" w:hAnsi="Georgia"/>
          <w:i/>
          <w:iCs/>
          <w:color w:val="4A3A80"/>
          <w:sz w:val="24"/>
          <w:szCs w:val="24"/>
        </w:rPr>
        <w:t xml:space="preserve">Remind the believers to submit to rulers and authorities, to be obedient and ready for every good work,</w:t>
      </w:r>
    </w:p>
    <w:p>
      <w:pPr>
        <w:spacing w:before="120" w:after="120"/>
        <w:ind w:left="480"/>
      </w:pPr>
      <w:r>
        <w:rPr>
          <w:rFonts w:ascii="Georgia" w:cs="Georgia" w:eastAsia="Georgia" w:hAnsi="Georgia"/>
          <w:b/>
          <w:bCs/>
          <w:color w:val="8B6914"/>
          <w:sz w:val="24"/>
          <w:szCs w:val="24"/>
        </w:rPr>
        <w:t xml:space="preserve">Submit to rulers and authorities — </w:t>
      </w:r>
      <w:r>
        <w:rPr>
          <w:rFonts w:ascii="Georgia" w:cs="Georgia" w:eastAsia="Georgia" w:hAnsi="Georgia"/>
          <w:color w:val="333333"/>
          <w:sz w:val="24"/>
          <w:szCs w:val="24"/>
        </w:rPr>
        <w:t xml:space="preserve">a posture of respect toward legitimate governing structures. The believer’s default is cooperation rather than defiance.</w:t>
      </w:r>
    </w:p>
    <w:p>
      <w:pPr>
        <w:spacing w:before="120" w:after="120"/>
        <w:ind w:left="480"/>
      </w:pPr>
      <w:r>
        <w:rPr>
          <w:rFonts w:ascii="Georgia" w:cs="Georgia" w:eastAsia="Georgia" w:hAnsi="Georgia"/>
          <w:b/>
          <w:bCs/>
          <w:color w:val="8B6914"/>
          <w:sz w:val="24"/>
          <w:szCs w:val="24"/>
        </w:rPr>
        <w:t xml:space="preserve">Be obedient — </w:t>
      </w:r>
      <w:r>
        <w:rPr>
          <w:rFonts w:ascii="Georgia" w:cs="Georgia" w:eastAsia="Georgia" w:hAnsi="Georgia"/>
          <w:color w:val="333333"/>
          <w:sz w:val="24"/>
          <w:szCs w:val="24"/>
        </w:rPr>
        <w:t xml:space="preserve">follow through. Actually do what is asked. People whose lives don’t create unnecessary friction with the society around them.</w:t>
      </w:r>
    </w:p>
    <w:p>
      <w:pPr>
        <w:spacing w:before="120" w:after="120"/>
        <w:ind w:left="480"/>
      </w:pPr>
      <w:r>
        <w:rPr>
          <w:rFonts w:ascii="Georgia" w:cs="Georgia" w:eastAsia="Georgia" w:hAnsi="Georgia"/>
          <w:b/>
          <w:bCs/>
          <w:color w:val="8B6914"/>
          <w:sz w:val="24"/>
          <w:szCs w:val="24"/>
        </w:rPr>
        <w:t xml:space="preserve">Be ready for every good work — </w:t>
      </w:r>
      <w:r>
        <w:rPr>
          <w:rFonts w:ascii="Georgia" w:cs="Georgia" w:eastAsia="Georgia" w:hAnsi="Georgia"/>
          <w:color w:val="333333"/>
          <w:sz w:val="24"/>
          <w:szCs w:val="24"/>
        </w:rPr>
        <w:t xml:space="preserve">active, not passive. Readiness implies preparation and eagerness. The believer’s posture is not just ‘don’t cause problems.’ It’s ‘be looking for opportunities to do good.’</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3 — THE POSTURE OF BELIEVERS IN A CONFLICT-SATURATED CULTURE</w:t>
      </w:r>
    </w:p>
    <w:p>
      <w:pPr>
        <w:spacing w:before="80" w:after="80"/>
      </w:pPr>
      <w:r>
        <w:rPr>
          <w:rFonts w:ascii="Arial" w:cs="Arial" w:eastAsia="Arial" w:hAnsi="Arial"/>
          <w:i/>
          <w:iCs/>
          <w:color w:val="888888"/>
          <w:sz w:val="22"/>
          <w:szCs w:val="22"/>
        </w:rPr>
        <w:t xml:space="preserve">[This is the most culturally pointed section — speak to it directly]</w:t>
      </w:r>
    </w:p>
    <w:p>
      <w:pPr>
        <w:spacing w:before="40" w:after="40"/>
      </w:pPr>
      <w:r>
        <w:t xml:space="preserve"/>
      </w:r>
    </w:p>
    <w:p>
      <w:pPr>
        <w:spacing w:before="80" w:after="120"/>
      </w:pPr>
      <w:r>
        <w:rPr>
          <w:rFonts w:ascii="Georgia" w:cs="Georgia" w:eastAsia="Georgia" w:hAnsi="Georgia"/>
          <w:color w:val="333333"/>
          <w:sz w:val="24"/>
          <w:szCs w:val="24"/>
        </w:rPr>
        <w:t xml:space="preserve">Verse 2 adds four more qualities:</w:t>
      </w:r>
    </w:p>
    <w:p>
      <w:pPr>
        <w:pBdr>
          <w:left w:val="single" w:color="8B6914" w:sz="8" w:space="12"/>
        </w:pBdr>
        <w:spacing w:before="120" w:after="120"/>
        <w:ind w:left="720" w:right="720"/>
      </w:pPr>
      <w:r>
        <w:rPr>
          <w:rFonts w:ascii="Georgia" w:cs="Georgia" w:eastAsia="Georgia" w:hAnsi="Georgia"/>
          <w:i/>
          <w:iCs/>
          <w:color w:val="4A3A80"/>
          <w:sz w:val="24"/>
          <w:szCs w:val="24"/>
        </w:rPr>
        <w:t xml:space="preserve">…to malign no one, and to be peaceable and gentle, showing full consideration to everyone.</w:t>
      </w:r>
    </w:p>
    <w:p>
      <w:pPr>
        <w:spacing w:before="80" w:after="120"/>
      </w:pPr>
      <w:r>
        <w:rPr>
          <w:rFonts w:ascii="Georgia" w:cs="Georgia" w:eastAsia="Georgia" w:hAnsi="Georgia"/>
          <w:color w:val="333333"/>
          <w:sz w:val="24"/>
          <w:szCs w:val="24"/>
        </w:rPr>
        <w:t xml:space="preserve">Malign no one. In a culture built on callouts, political attack cycles, and the steady background noise of contempt — this is genuinely countercultural. Paul doesn’t say: malign no one except your political opponents. He says no one.</w:t>
      </w:r>
    </w:p>
    <w:p>
      <w:pPr>
        <w:spacing w:before="80" w:after="120"/>
      </w:pPr>
      <w:r>
        <w:rPr>
          <w:rFonts w:ascii="Georgia" w:cs="Georgia" w:eastAsia="Georgia" w:hAnsi="Georgia"/>
          <w:color w:val="333333"/>
          <w:sz w:val="24"/>
          <w:szCs w:val="24"/>
        </w:rPr>
        <w:t xml:space="preserve">Peaceable — amachous — literally non-combative. Alpha (not) + machē (battle). People who are not itching for a fight, not framing every interaction as a conflict to be won.</w:t>
      </w:r>
    </w:p>
    <w:p>
      <w:pPr>
        <w:spacing w:before="80" w:after="120"/>
      </w:pPr>
      <w:r>
        <w:rPr>
          <w:rFonts w:ascii="Georgia" w:cs="Georgia" w:eastAsia="Georgia" w:hAnsi="Georgia"/>
          <w:color w:val="333333"/>
          <w:sz w:val="24"/>
          <w:szCs w:val="24"/>
        </w:rPr>
        <w:t xml:space="preserve">Gentle — epieikēs — gracious, not insisting on the full weight of one’s rights.</w:t>
      </w:r>
    </w:p>
    <w:p>
      <w:pPr>
        <w:spacing w:before="80" w:after="120"/>
      </w:pPr>
      <w:r>
        <w:rPr>
          <w:rFonts w:ascii="Georgia" w:cs="Georgia" w:eastAsia="Georgia" w:hAnsi="Georgia"/>
          <w:color w:val="333333"/>
          <w:sz w:val="24"/>
          <w:szCs w:val="24"/>
        </w:rPr>
        <w:t xml:space="preserve">Showing full consideration to everyone — not just the likable, the agreeable, the theologically correct. For all people.</w:t>
      </w:r>
    </w:p>
    <w:p>
      <w:pPr>
        <w:spacing w:before="80" w:after="120"/>
      </w:pPr>
      <w:r>
        <w:rPr>
          <w:rFonts w:ascii="Georgia" w:cs="Georgia" w:eastAsia="Georgia" w:hAnsi="Georgia"/>
          <w:color w:val="333333"/>
          <w:sz w:val="24"/>
          <w:szCs w:val="24"/>
        </w:rPr>
        <w:t xml:space="preserve">This is not weakness. This is the confidence of people who know how the story ends and don’t need to win every argument to prove it.</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DISCUSSION QUESTIONS</w:t>
      </w:r>
    </w:p>
    <w:p>
      <w:pPr>
        <w:spacing w:before="40" w:after="40"/>
      </w:pPr>
      <w:r>
        <w:t xml:space="preserve"/>
      </w:r>
    </w:p>
    <w:p>
      <w:pPr>
        <w:spacing w:before="80" w:after="120"/>
      </w:pPr>
      <w:r>
        <w:rPr>
          <w:rFonts w:ascii="Georgia" w:cs="Georgia" w:eastAsia="Georgia" w:hAnsi="Georgia"/>
          <w:color w:val="333333"/>
          <w:sz w:val="24"/>
          <w:szCs w:val="24"/>
        </w:rPr>
        <w:t xml:space="preserve">Three questions for this week:</w:t>
      </w:r>
    </w:p>
    <w:p>
      <w:pPr>
        <w:spacing w:before="40" w:after="40"/>
      </w:pPr>
      <w:r>
        <w:t xml:space="preserve"/>
      </w:r>
    </w:p>
    <w:p>
      <w:pPr>
        <w:spacing w:before="160" w:after="120"/>
        <w:ind w:left="360"/>
      </w:pPr>
      <w:r>
        <w:rPr>
          <w:rFonts w:ascii="Georgia" w:cs="Georgia" w:eastAsia="Georgia" w:hAnsi="Georgia"/>
          <w:b/>
          <w:bCs/>
          <w:color w:val="8B6914"/>
          <w:sz w:val="24"/>
          <w:szCs w:val="24"/>
        </w:rPr>
        <w:t xml:space="preserve">1.  </w:t>
      </w:r>
      <w:r>
        <w:rPr>
          <w:rFonts w:ascii="Georgia" w:cs="Georgia" w:eastAsia="Georgia" w:hAnsi="Georgia"/>
          <w:color w:val="333333"/>
          <w:sz w:val="24"/>
          <w:szCs w:val="24"/>
        </w:rPr>
        <w:t xml:space="preserve">How should the gospel shape the way Christians engage with politics, authority, and public life? Where do you see the church getting this right — and where do you see it getting it wrong?</w:t>
      </w:r>
    </w:p>
    <w:p>
      <w:pPr>
        <w:spacing w:before="160" w:after="120"/>
        <w:ind w:left="360"/>
      </w:pPr>
      <w:r>
        <w:rPr>
          <w:rFonts w:ascii="Georgia" w:cs="Georgia" w:eastAsia="Georgia" w:hAnsi="Georgia"/>
          <w:b/>
          <w:bCs/>
          <w:color w:val="8B6914"/>
          <w:sz w:val="24"/>
          <w:szCs w:val="24"/>
        </w:rPr>
        <w:t xml:space="preserve">2.  </w:t>
      </w:r>
      <w:r>
        <w:rPr>
          <w:rFonts w:ascii="Georgia" w:cs="Georgia" w:eastAsia="Georgia" w:hAnsi="Georgia"/>
          <w:color w:val="333333"/>
          <w:sz w:val="24"/>
          <w:szCs w:val="24"/>
        </w:rPr>
        <w:t xml:space="preserve">What does it look like to be gentle and considerate to everyone in the age of social media? What would need to change in your online presence to reflect the posture Paul describes here?</w:t>
      </w:r>
    </w:p>
    <w:p>
      <w:pPr>
        <w:spacing w:before="160" w:after="120"/>
        <w:ind w:left="360"/>
      </w:pPr>
      <w:r>
        <w:rPr>
          <w:rFonts w:ascii="Georgia" w:cs="Georgia" w:eastAsia="Georgia" w:hAnsi="Georgia"/>
          <w:b/>
          <w:bCs/>
          <w:color w:val="8B6914"/>
          <w:sz w:val="24"/>
          <w:szCs w:val="24"/>
        </w:rPr>
        <w:t xml:space="preserve">3.  </w:t>
      </w:r>
      <w:r>
        <w:rPr>
          <w:rFonts w:ascii="Georgia" w:cs="Georgia" w:eastAsia="Georgia" w:hAnsi="Georgia"/>
          <w:color w:val="333333"/>
          <w:sz w:val="24"/>
          <w:szCs w:val="24"/>
        </w:rPr>
        <w:t xml:space="preserve">Where do you find it hardest to reflect the peaceable posture Paul describes? What situation or kind of person most tests your gentleness?</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CLOSING</w:t>
      </w:r>
    </w:p>
    <w:p>
      <w:pPr>
        <w:spacing w:before="80" w:after="80"/>
      </w:pPr>
      <w:r>
        <w:rPr>
          <w:rFonts w:ascii="Arial" w:cs="Arial" w:eastAsia="Arial" w:hAnsi="Arial"/>
          <w:i/>
          <w:iCs/>
          <w:color w:val="888888"/>
          <w:sz w:val="22"/>
          <w:szCs w:val="22"/>
        </w:rPr>
        <w:t xml:space="preserve">[Grounded and direct — send them away with something to carry]</w:t>
      </w:r>
    </w:p>
    <w:p>
      <w:pPr>
        <w:spacing w:before="40" w:after="40"/>
      </w:pPr>
      <w:r>
        <w:t xml:space="preserve"/>
      </w:r>
    </w:p>
    <w:p>
      <w:pPr>
        <w:spacing w:before="80" w:after="120"/>
      </w:pPr>
      <w:r>
        <w:rPr>
          <w:rFonts w:ascii="Georgia" w:cs="Georgia" w:eastAsia="Georgia" w:hAnsi="Georgia"/>
          <w:color w:val="333333"/>
          <w:sz w:val="24"/>
          <w:szCs w:val="24"/>
        </w:rPr>
        <w:t xml:space="preserve">The gospel sends us into the world not as culture warriors, but as witnesses. The posture Paul calls for — gentle, peaceable, considerate, ready for every good work — is the confidence of people who know who they belong to and what the future holds.</w:t>
      </w:r>
    </w:p>
    <w:p>
      <w:pPr>
        <w:pBdr>
          <w:top w:val="single" w:color="DDCCAA" w:sz="2" w:space="6"/>
          <w:bottom w:val="single" w:color="DDCCAA" w:sz="2" w:space="6"/>
        </w:pBdr>
        <w:spacing w:before="200" w:after="200"/>
        <w:jc w:val="center"/>
      </w:pPr>
      <w:r>
        <w:rPr>
          <w:rFonts w:ascii="Georgia" w:cs="Georgia" w:eastAsia="Georgia" w:hAnsi="Georgia"/>
          <w:b/>
          <w:bCs/>
          <w:i/>
          <w:iCs/>
          <w:color w:val="8B6914"/>
          <w:sz w:val="26"/>
          <w:szCs w:val="26"/>
        </w:rPr>
        <w:t xml:space="preserve">The confidence of people who know the King doesn’t look like aggression. It looks like peace.</w:t>
      </w:r>
    </w:p>
    <w:p>
      <w:pPr>
        <w:spacing w:before="40" w:after="40"/>
      </w:pPr>
      <w:r>
        <w:t xml:space="preserve"/>
      </w:r>
    </w:p>
    <w:p>
      <w:pPr>
        <w:spacing w:before="80" w:after="120"/>
      </w:pPr>
      <w:r>
        <w:rPr>
          <w:rFonts w:ascii="Georgia" w:cs="Georgia" w:eastAsia="Georgia" w:hAnsi="Georgia"/>
          <w:color w:val="333333"/>
          <w:sz w:val="24"/>
          <w:szCs w:val="24"/>
        </w:rPr>
        <w:t xml:space="preserve">Next episode, before Paul gives us the gospel again in its fullest form, he gives us the diagnosis. Verse 3 is one of the most honest passages in Titus — and Paul includes himself in it.</w:t>
      </w:r>
    </w:p>
    <w:p>
      <w:pPr>
        <w:spacing w:before="40" w:after="40"/>
      </w:pPr>
      <w:r>
        <w:t xml:space="preserve"/>
      </w:r>
    </w:p>
    <w:p>
      <w:pPr>
        <w:spacing w:before="240" w:after="120"/>
        <w:jc w:val="center"/>
      </w:pPr>
      <w:r>
        <w:rPr>
          <w:rFonts w:ascii="Georgia" w:cs="Georgia" w:eastAsia="Georgia" w:hAnsi="Georgia"/>
          <w:b/>
          <w:bCs/>
          <w:i/>
          <w:iCs/>
          <w:color w:val="8B6914"/>
          <w:sz w:val="24"/>
          <w:szCs w:val="24"/>
        </w:rPr>
        <w:t xml:space="preserve">I’m Nate, and this is Verse by Verse with Nate: A Journey Through Scripture.</w:t>
      </w:r>
    </w:p>
    <w:p>
      <w:pPr>
        <w:spacing w:before="0" w:after="320"/>
        <w:jc w:val="center"/>
      </w:pPr>
      <w:r>
        <w:rPr>
          <w:rFonts w:ascii="Georgia" w:cs="Georgia" w:eastAsia="Georgia" w:hAnsi="Georgia"/>
          <w:i/>
          <w:iCs/>
          <w:color w:val="555555"/>
          <w:sz w:val="24"/>
          <w:szCs w:val="24"/>
        </w:rPr>
        <w:t xml:space="preserve">Until next time — keep going.</w:t>
      </w:r>
    </w:p>
    <w:p>
      <w:pPr>
        <w:spacing w:before="200" w:after="0"/>
        <w:jc w:val="center"/>
      </w:pPr>
      <w:r>
        <w:rPr>
          <w:rFonts w:ascii="Arial" w:cs="Arial" w:eastAsia="Arial" w:hAnsi="Arial"/>
          <w:i/>
          <w:iCs/>
          <w:color w:val="AAAAAA"/>
          <w:sz w:val="20"/>
          <w:szCs w:val="20"/>
        </w:rPr>
        <w:t xml:space="preserve">— End of Episode 10 —</w:t>
      </w:r>
    </w:p>
    <w:sectPr>
      <w:footerReference w:type="default" r:id="rId6"/>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CCAA" w:sz="2" w:space="6"/>
      </w:pBdr>
      <w:jc w:val="center"/>
    </w:pPr>
    <w:r>
      <w:rPr>
        <w:rFonts w:ascii="Arial" w:cs="Arial" w:eastAsia="Arial" w:hAnsi="Arial"/>
        <w:color w:val="999999"/>
        <w:sz w:val="18"/>
        <w:szCs w:val="18"/>
      </w:rPr>
      <w:t xml:space="preserve">Verse by Verse with Nate  •  Episode 10  •  </w:t>
    </w:r>
    <w:r>
      <w:rPr>
        <w:rFonts w:ascii="Arial" w:cs="Arial" w:eastAsia="Arial" w:hAnsi="Arial"/>
        <w:i/>
        <w:iCs/>
        <w:color w:val="999999"/>
        <w:sz w:val="18"/>
        <w:szCs w:val="18"/>
      </w:rPr>
      <w:t xml:space="preserve">How the Gospel Forms a Community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333"/>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2026-03-22T19:29:08.180Z</dcterms:created>
  <dcterms:modified xsi:type="dcterms:W3CDTF">2026-03-22T19:29:08.180Z</dcterms:modified>
</cp:coreProperties>
</file>

<file path=docProps/custom.xml><?xml version="1.0" encoding="utf-8"?>
<Properties xmlns="http://schemas.openxmlformats.org/officeDocument/2006/custom-properties" xmlns:vt="http://schemas.openxmlformats.org/officeDocument/2006/docPropsVTypes"/>
</file>